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2" w:rsidRPr="007D6F1E" w:rsidRDefault="00B923B2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6F1E">
        <w:rPr>
          <w:rFonts w:ascii="Times New Roman" w:hAnsi="Times New Roman" w:cs="Times New Roman"/>
          <w:sz w:val="28"/>
          <w:szCs w:val="28"/>
        </w:rPr>
        <w:br/>
      </w:r>
    </w:p>
    <w:p w:rsidR="00B923B2" w:rsidRPr="007D6F1E" w:rsidRDefault="00B923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923B2" w:rsidRPr="007D6F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3B2" w:rsidRPr="007D6F1E" w:rsidRDefault="00B923B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29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23B2" w:rsidRPr="007D6F1E" w:rsidRDefault="00B923B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N 65-ЗРТ</w:t>
            </w:r>
          </w:p>
        </w:tc>
      </w:tr>
    </w:tbl>
    <w:p w:rsidR="00B923B2" w:rsidRPr="007D6F1E" w:rsidRDefault="00B923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ЗАКОН РЕСПУБЛИКИ ТАТАРСТАН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О ВВЕДЕНИИ НА ТЕРРИТОРИИ РЕСПУБЛИКИ ТАТАРСТАН ПАТЕНТНОЙ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СИСТЕМЫ НАЛОГООБЛОЖЕНИЯ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6F1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Государственным Советом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13 сентября 2012 года</w:t>
      </w:r>
    </w:p>
    <w:p w:rsidR="00B923B2" w:rsidRPr="007D6F1E" w:rsidRDefault="00B923B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23B2" w:rsidRPr="007D6F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РТ от 19.11.2015 </w:t>
            </w:r>
            <w:hyperlink r:id="rId5" w:history="1">
              <w:r w:rsidRPr="007D6F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95-ЗРТ</w:t>
              </w:r>
            </w:hyperlink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31.05.2016 </w:t>
            </w:r>
            <w:hyperlink r:id="rId6" w:history="1">
              <w:r w:rsidRPr="007D6F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37-ЗРТ</w:t>
              </w:r>
            </w:hyperlink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Настоящим Законом в соответствии с </w:t>
      </w:r>
      <w:hyperlink r:id="rId7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главой 26.5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 территории Республики Татарстан вводится в действие патентная система налогообложения.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Статья 2. Установление размеров потенциально возможного к получению индивидуальным предпринимателем годового дохода</w:t>
      </w:r>
    </w:p>
    <w:p w:rsidR="00B923B2" w:rsidRPr="007D6F1E" w:rsidRDefault="00B92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РТ от 31.05.2016 N 37-ЗРТ)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51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размеры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1 к настоящему Закону.</w:t>
      </w:r>
    </w:p>
    <w:p w:rsidR="00B923B2" w:rsidRPr="007D6F1E" w:rsidRDefault="00B92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6F1E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1756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дифференциацию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территории Республики Татарстан по территориям действия патентов по группам муниципальных образований, за исключением патентов на осуществление видов предпринимательской деятельности, указанных в </w:t>
      </w:r>
      <w:hyperlink r:id="rId9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подпунктах 10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подпункте 46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(в части, касающейся развозной и разносной розничной торговли) пункта 2 статьи 346.43 Налогового кодекса Российской Федерации, согласно приложению 2 к настоящему Закону.</w:t>
      </w:r>
      <w:proofErr w:type="gramEnd"/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Статья 3. Признание </w:t>
      </w:r>
      <w:proofErr w:type="gramStart"/>
      <w:r w:rsidRPr="007D6F1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D6F1E">
        <w:rPr>
          <w:rFonts w:ascii="Times New Roman" w:hAnsi="Times New Roman" w:cs="Times New Roman"/>
          <w:sz w:val="28"/>
          <w:szCs w:val="28"/>
        </w:rPr>
        <w:t xml:space="preserve"> силу Закона Республики Татарстан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</w:t>
      </w:r>
      <w:hyperlink r:id="rId14" w:history="1">
        <w:r w:rsidRPr="007D6F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D6F1E">
        <w:rPr>
          <w:rFonts w:ascii="Times New Roman" w:hAnsi="Times New Roman" w:cs="Times New Roman"/>
          <w:sz w:val="28"/>
          <w:szCs w:val="28"/>
        </w:rPr>
        <w:t xml:space="preserve"> Республики Татарстан от 3 октября 2008 года N 81-ЗРТ "О возможности применения индивидуальными предпринимателями упрощенной системы налогообложения на основе патента на территории Республики Татарстан" (Ведомости Государственного Совета Татарстана, 2008, N 10 (I часть)).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Статья 4. Вступление в силу настоящего Закона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Президент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Р.Н.МИННИХАНОВ</w:t>
      </w:r>
    </w:p>
    <w:p w:rsidR="00B923B2" w:rsidRPr="007D6F1E" w:rsidRDefault="00B923B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Казань, Кремль</w:t>
      </w:r>
    </w:p>
    <w:p w:rsidR="00B923B2" w:rsidRPr="007D6F1E" w:rsidRDefault="00B923B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29 сентября 2012 года</w:t>
      </w:r>
    </w:p>
    <w:p w:rsidR="00B923B2" w:rsidRPr="007D6F1E" w:rsidRDefault="00B923B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N 65-ЗРТ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rPr>
          <w:rFonts w:ascii="Times New Roman" w:hAnsi="Times New Roman" w:cs="Times New Roman"/>
          <w:sz w:val="28"/>
          <w:szCs w:val="28"/>
        </w:rPr>
        <w:sectPr w:rsidR="00B923B2" w:rsidRPr="007D6F1E" w:rsidSect="00F908B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923B2" w:rsidRPr="007D6F1E" w:rsidRDefault="00B923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к Закону Республики Татарстан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"О введении на территории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Республики Татарстан патентной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системы налогообложения"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7D6F1E">
        <w:rPr>
          <w:rFonts w:ascii="Times New Roman" w:hAnsi="Times New Roman" w:cs="Times New Roman"/>
          <w:sz w:val="28"/>
          <w:szCs w:val="28"/>
        </w:rPr>
        <w:t>РАЗМЕРЫ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ПОТЕНЦИАЛЬНО </w:t>
      </w:r>
      <w:proofErr w:type="gramStart"/>
      <w:r w:rsidRPr="007D6F1E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Pr="007D6F1E">
        <w:rPr>
          <w:rFonts w:ascii="Times New Roman" w:hAnsi="Times New Roman" w:cs="Times New Roman"/>
          <w:sz w:val="28"/>
          <w:szCs w:val="28"/>
        </w:rPr>
        <w:t xml:space="preserve"> К ПОЛУЧЕНИЮ ИНДИВИДУАЛЬНЫМ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ПРЕДПРИНИМАТЕЛЕМ ГОДОВОГО ДОХОДА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ПО ВИДАМ ПРЕДПРИНИМАТЕЛЬСКОЙ ДЕЯТЕЛЬНОСТИ</w:t>
      </w:r>
    </w:p>
    <w:p w:rsidR="00B923B2" w:rsidRPr="007D6F1E" w:rsidRDefault="00B923B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B923B2" w:rsidRPr="007D6F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5" w:history="1">
              <w:r w:rsidRPr="007D6F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РТ от 31.05.2016 N 37-ЗРТ)</w:t>
            </w:r>
          </w:p>
        </w:tc>
      </w:tr>
    </w:tbl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2324"/>
        <w:gridCol w:w="1191"/>
        <w:gridCol w:w="1134"/>
        <w:gridCol w:w="1077"/>
        <w:gridCol w:w="1020"/>
        <w:gridCol w:w="1191"/>
        <w:gridCol w:w="1304"/>
        <w:gridCol w:w="1338"/>
      </w:tblGrid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Вид предпринимательской деятельности</w:t>
            </w:r>
          </w:p>
        </w:tc>
        <w:tc>
          <w:tcPr>
            <w:tcW w:w="232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Физический показатель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Размер потенциально возможного к получению индивидуальным предпринимателем годового дохода (тыс. рублей)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потенциально возможного к получению индивидуальным предпринимателем годового дохода (тыс. рублей)</w:t>
            </w: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5 группа муниципальных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группа муници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пальных образований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 муници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пальных образований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группа муниц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ипальных образований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группа муниципальных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2 - 5 групп муницип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альных образований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1 группы муниципа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льных образований</w:t>
            </w: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Ремонт, чистка, окраска и пошив обуви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Парикмахерские и косметические услуги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Химическая чистка, крашение и услуги прачечных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фотоателье, фот</w:t>
            </w:r>
            <w:proofErr w:type="gram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и кинолабораторий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автотранспортных и </w:t>
            </w: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машин и оборудования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1 080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1 260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1 680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1 920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2 160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(за единицу транспортного средства)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Деятельность такси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(за единицу транспортного средства)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автотранспортных услуг по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перевозке пассажиров, за исключением деятельности такси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транспортное средство (за единицу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средства)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1 000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жилья и других построек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обучению населения на курсах и по репетиторству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присмотру и уходу за детьми и больными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Ветеринарные услуги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Сдача в аренду (наем) жилых помещений, дач, принадлежащих индивидуальному предпринимателю на праве собственности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сдаваемого внаем имущества (за один квадратный метр площади по каждому обособленному объекту имущества, сдаваемого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внаем)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19.2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площадь сдаваемого внаем имущества (за один квадратный метр площади по каждому обособленному объекту имущества, сдаваемого внаем)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народных художественных промыслов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маслосемян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болезней; изготовление валяной обуви;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сельскохозяйственного инвентаря из материала заказчика; граверные работы по металлу, стеклу, фарфору, дереву, керамике: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печатание визитных карточек и пригласительных билетов на семейные торжества;</w:t>
            </w:r>
            <w:proofErr w:type="gram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Производство и реставрация ковров и ковровых изделий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ювелирных изделий, бижутерии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Чеканка и гравировка ювелирных изделий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Монофоническая и стереофоническая запись речи, пения, инструментального исполнения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уборке жилых помещений и ведению домашнего хозяйства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оформлению интерьера жилого помещения и услуги художественного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физической культуре и спорту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Услуги носильщиков на железнодорожных вокзалах, автовокзалах, аэровокзалах, в аэропортах,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морских, речных портах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платных туалетов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поваров по изготовлению блюд на дому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перевозке пассажиров водным транспортом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(за единицу транспортного средства)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перевозке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 водным транспортом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транспортное средство (за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 транспортного средства)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зеленому хозяйству и декоративному цветоводству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Ведение охотничьего хозяйства и осуществление охоты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по прокату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Экскурсионные услуги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Обрядовые услуги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уличных патрулей, охранников, сторожей и вахтеров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наемных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объект торговой сети (за 1 объект)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3 450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нестационарной торговой сети</w:t>
            </w:r>
          </w:p>
        </w:tc>
        <w:tc>
          <w:tcPr>
            <w:tcW w:w="10579" w:type="dxa"/>
            <w:gridSpan w:val="8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46.1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объект торговой сети (за 1 объект)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46.2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объекты нестационарной торговой сети (в части развозной и разносной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розничной торговли)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торговой сети (за 1 объект)</w:t>
            </w:r>
          </w:p>
        </w:tc>
        <w:tc>
          <w:tcPr>
            <w:tcW w:w="5613" w:type="dxa"/>
            <w:gridSpan w:val="5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объект организации общественного питания (за 1 объект)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1 950</w:t>
            </w:r>
          </w:p>
        </w:tc>
        <w:tc>
          <w:tcPr>
            <w:tcW w:w="2642" w:type="dxa"/>
            <w:gridSpan w:val="2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B923B2" w:rsidRPr="007D6F1E">
        <w:tc>
          <w:tcPr>
            <w:tcW w:w="79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Услуги общественного питания, оказываемые через объекты организации общественного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питания, не имеющие зала обслуживания посетителей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организации общественного питания (за 1 объект)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1 950</w:t>
            </w:r>
          </w:p>
        </w:tc>
        <w:tc>
          <w:tcPr>
            <w:tcW w:w="1304" w:type="dxa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Сушка, переработка и консервирование фруктов и овощей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Производство хлебобулочных и мучных кондитерских изделий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Товарное и спортивное рыболовство и рыбоводство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Лесоводство и прочая лесохозяйственная деятельность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за престарелыми и инвалидами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1 240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Резка, обработка и отделка камня для памятников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211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коммуникационного оборудования</w:t>
            </w: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работников: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без привлечения наемных работников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04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1 до 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наемных работников от 6 до 10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3B2" w:rsidRPr="007D6F1E">
        <w:tc>
          <w:tcPr>
            <w:tcW w:w="79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</w:t>
            </w: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наемных работников от 11 до 15 включительно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1134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77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020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91" w:type="dxa"/>
            <w:vAlign w:val="center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4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3B2" w:rsidRPr="007D6F1E" w:rsidRDefault="00B923B2">
      <w:pPr>
        <w:rPr>
          <w:rFonts w:ascii="Times New Roman" w:hAnsi="Times New Roman" w:cs="Times New Roman"/>
          <w:sz w:val="28"/>
          <w:szCs w:val="28"/>
        </w:rPr>
        <w:sectPr w:rsidR="00B923B2" w:rsidRPr="007D6F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к Закону Республики Татарстан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"О введении на территории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Республики Татарстан патентной</w:t>
      </w:r>
    </w:p>
    <w:p w:rsidR="00B923B2" w:rsidRPr="007D6F1E" w:rsidRDefault="00B92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системы налогообложения"</w:t>
      </w: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56"/>
      <w:bookmarkEnd w:id="2"/>
      <w:r w:rsidRPr="007D6F1E">
        <w:rPr>
          <w:rFonts w:ascii="Times New Roman" w:hAnsi="Times New Roman" w:cs="Times New Roman"/>
          <w:sz w:val="28"/>
          <w:szCs w:val="28"/>
        </w:rPr>
        <w:t>ДИФФЕРЕНЦИАЦИЯ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ТЕРРИТОРИИ РЕСПУБЛИКИ ТАТАРСТАН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ПО ТЕРРИТОРИЯМ ДЕЙСТВИЯ ПАТЕНТОВ ПО ГРУППАМ</w:t>
      </w:r>
    </w:p>
    <w:p w:rsidR="00B923B2" w:rsidRPr="007D6F1E" w:rsidRDefault="00B9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B923B2" w:rsidRPr="007D6F1E" w:rsidRDefault="00B923B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B923B2" w:rsidRPr="007D6F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введен</w:t>
            </w:r>
            <w:proofErr w:type="gramEnd"/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hyperlink r:id="rId16" w:history="1">
              <w:r w:rsidRPr="007D6F1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7D6F1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РТ от 31.05.2016 N 37-ЗРТ)</w:t>
            </w:r>
          </w:p>
        </w:tc>
      </w:tr>
    </w:tbl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159"/>
      </w:tblGrid>
      <w:tr w:rsidR="00B923B2" w:rsidRPr="007D6F1E">
        <w:tc>
          <w:tcPr>
            <w:tcW w:w="4365" w:type="dxa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Группы муниципальных образований, на территориях которых действует патент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</w:tr>
      <w:tr w:rsidR="00B923B2" w:rsidRPr="007D6F1E">
        <w:tc>
          <w:tcPr>
            <w:tcW w:w="4365" w:type="dxa"/>
          </w:tcPr>
          <w:p w:rsidR="00B923B2" w:rsidRPr="007D6F1E" w:rsidRDefault="00B923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</w:tc>
      </w:tr>
      <w:tr w:rsidR="00B923B2" w:rsidRPr="007D6F1E">
        <w:tc>
          <w:tcPr>
            <w:tcW w:w="4365" w:type="dxa"/>
            <w:vMerge w:val="restart"/>
          </w:tcPr>
          <w:p w:rsidR="00B923B2" w:rsidRPr="007D6F1E" w:rsidRDefault="00B923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Нижнекамский муниципальный район</w:t>
            </w:r>
          </w:p>
        </w:tc>
      </w:tr>
      <w:tr w:rsidR="00B923B2" w:rsidRPr="007D6F1E">
        <w:tc>
          <w:tcPr>
            <w:tcW w:w="4365" w:type="dxa"/>
            <w:vMerge w:val="restart"/>
          </w:tcPr>
          <w:p w:rsidR="00B923B2" w:rsidRPr="007D6F1E" w:rsidRDefault="00B923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Бугульминский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 w:val="restart"/>
          </w:tcPr>
          <w:p w:rsidR="00B923B2" w:rsidRPr="007D6F1E" w:rsidRDefault="00B923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Агрызский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Арский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Высокогорский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Менделеевский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Новошешминский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Сабинский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 w:val="restart"/>
          </w:tcPr>
          <w:p w:rsidR="00B923B2" w:rsidRPr="007D6F1E" w:rsidRDefault="00B923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Аксубаевский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Алексеевский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Апастовский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Камско-</w:t>
            </w: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Устьинский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Муслюмовский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Рыбно-</w:t>
            </w: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Тетюшский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Тюлячинский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B923B2" w:rsidRPr="007D6F1E">
        <w:tc>
          <w:tcPr>
            <w:tcW w:w="4365" w:type="dxa"/>
            <w:vMerge/>
          </w:tcPr>
          <w:p w:rsidR="00B923B2" w:rsidRPr="007D6F1E" w:rsidRDefault="00B9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B923B2" w:rsidRPr="007D6F1E" w:rsidRDefault="00B9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>Черемшанский</w:t>
            </w:r>
            <w:proofErr w:type="spellEnd"/>
            <w:r w:rsidRPr="007D6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район".</w:t>
            </w:r>
          </w:p>
        </w:tc>
      </w:tr>
    </w:tbl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3B2" w:rsidRPr="007D6F1E" w:rsidRDefault="00B923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5190" w:rsidRPr="007D6F1E" w:rsidRDefault="00655190">
      <w:pPr>
        <w:rPr>
          <w:rFonts w:ascii="Times New Roman" w:hAnsi="Times New Roman" w:cs="Times New Roman"/>
          <w:sz w:val="28"/>
          <w:szCs w:val="28"/>
        </w:rPr>
      </w:pPr>
    </w:p>
    <w:sectPr w:rsidR="00655190" w:rsidRPr="007D6F1E" w:rsidSect="00E12E0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2"/>
    <w:rsid w:val="00655190"/>
    <w:rsid w:val="007D6F1E"/>
    <w:rsid w:val="00B923B2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2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2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23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2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2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2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23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AD94F06940B11E825CB98241B258AE56ED30E83F612EA635C922BFC4BC592E61C578C82B0DAAEC03417BO726H" TargetMode="External"/><Relationship Id="rId13" Type="http://schemas.openxmlformats.org/officeDocument/2006/relationships/hyperlink" Target="consultantplus://offline/ref=1E7BAD94F06940B11E8242B4942DEF53AF54BA38EC386C7FFF60CF75E094BA0C6E21C32B8C6BO02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BAD94F06940B11E8242B4942DEF53AF54BA38EC386C7FFF60CF75E094BA0C6E21C325826DO020H" TargetMode="External"/><Relationship Id="rId12" Type="http://schemas.openxmlformats.org/officeDocument/2006/relationships/hyperlink" Target="consultantplus://offline/ref=1E7BAD94F06940B11E8242B4942DEF53AF54BA38EC386C7FFF60CF75E094BA0C6E21C32B8C6CO02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C4749A58014A976A3EF4482FA2768707E9EB21D19B4CA5CB80D22E00AEC3FF092FB28DBCF811168EE919B8P22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BAD94F06940B11E825CB98241B258AE56ED30E83F612EA635C922BFC4BC592E61C578C82B0DAAEC03417BO729H" TargetMode="External"/><Relationship Id="rId11" Type="http://schemas.openxmlformats.org/officeDocument/2006/relationships/hyperlink" Target="consultantplus://offline/ref=1E7BAD94F06940B11E8242B4942DEF53AF54BA38EC386C7FFF60CF75E094BA0C6E21C32B8C6CO021H" TargetMode="External"/><Relationship Id="rId5" Type="http://schemas.openxmlformats.org/officeDocument/2006/relationships/hyperlink" Target="consultantplus://offline/ref=1E7BAD94F06940B11E825CB98241B258AE56ED30E83F672EAB33C922BFC4BC592E61C578C82B0DAAEC03417BO729H" TargetMode="External"/><Relationship Id="rId15" Type="http://schemas.openxmlformats.org/officeDocument/2006/relationships/hyperlink" Target="consultantplus://offline/ref=1E7BAD94F06940B11E825CB98241B258AE56ED30E83F612EA635C922BFC4BC592E61C578C82B0DAAEC03417AO72CH" TargetMode="External"/><Relationship Id="rId10" Type="http://schemas.openxmlformats.org/officeDocument/2006/relationships/hyperlink" Target="consultantplus://offline/ref=1E7BAD94F06940B11E8242B4942DEF53AF54BA38EC386C7FFF60CF75E094BA0C6E21C32B8C6EO0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BAD94F06940B11E8242B4942DEF53AF54BA38EC386C7FFF60CF75E094BA0C6E21C32B8C6FO029H" TargetMode="External"/><Relationship Id="rId14" Type="http://schemas.openxmlformats.org/officeDocument/2006/relationships/hyperlink" Target="consultantplus://offline/ref=1E7BAD94F06940B11E825CB98241B258AE56ED30EA38632BA63F9428B79DB05BO22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FNS</cp:lastModifiedBy>
  <cp:revision>3</cp:revision>
  <dcterms:created xsi:type="dcterms:W3CDTF">2018-06-29T07:54:00Z</dcterms:created>
  <dcterms:modified xsi:type="dcterms:W3CDTF">2018-06-29T09:49:00Z</dcterms:modified>
</cp:coreProperties>
</file>